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인 수 증</w:t>
      </w:r>
    </w:p>
    <w:p>
      <w:pPr>
        <w:jc w:val="both"/>
      </w:pPr>
      <w:r>
        <w:t xml:space="preserve">인수자는 아래 물품을 틀림없이 넘겨받았음을 확인한다.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인계자 (넘겨준 쪽)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인수자 (받은 쪽)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소속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인수 일시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인수 장소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인수 물품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규격·일련번호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상태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특이사항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위와 같이 물품을 인계·인수하였음을 확인한다.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인계자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인수자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