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연 봉 계 약 서</w:t>
      </w:r>
    </w:p>
    <w:p>
      <w:pPr>
        <w:spacing w:before="200" w:after="60"/>
        <w:jc w:val="both"/>
      </w:pPr>
      <w:r>
        <w:t xml:space="preserve">________________</w:t>
      </w:r>
      <w:r>
        <w:t xml:space="preserve">(이하 "회사"라 한다)와 </w:t>
      </w:r>
      <w:r>
        <w:t xml:space="preserve">________________</w:t>
      </w:r>
      <w:r>
        <w:t xml:space="preserve">(이하 "직원"이라 한다)은 근로계약서에 덧붙여 다음과 같이 연봉계약을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소속·직위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입사일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(적용 기간)</w:t>
      </w:r>
    </w:p>
    <w:p>
      <w:pPr>
        <w:jc w:val="both"/>
      </w:pPr>
      <w:r>
        <w:t xml:space="preserve">이 계약은 </w:t>
      </w:r>
      <w:r>
        <w:t xml:space="preserve">20____년 ____월 ____일</w:t>
      </w:r>
      <w:r>
        <w:t xml:space="preserve">부터 </w:t>
      </w:r>
      <w:r>
        <w:t xml:space="preserve">20____년 ____월 ____일</w:t>
      </w:r>
      <w:r>
        <w:t xml:space="preserve">까지 적용할 연봉을 정한다. 이 기간은 연봉을 적용하는 기간이며 근로관계의 존속 기간은 근로계약서에 따른다. 기간이 끝난 뒤 새 연봉계약을 맺기 전까지는 이 계약의 연봉을 그대로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(연봉 총액과 구성)</w:t>
      </w:r>
    </w:p>
    <w:p>
      <w:pPr>
        <w:jc w:val="both"/>
      </w:pPr>
      <w:r>
        <w:t xml:space="preserve">직원의 연봉 총액은 금 </w:t>
      </w:r>
      <w:r>
        <w:t xml:space="preserve">________________</w:t>
      </w:r>
      <w:r>
        <w:t xml:space="preserve">원整(세전)으로 하고, 항목별 금액은 다음과 같다.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1831"/>
        <w:gridCol w:w="1928"/>
        <w:gridCol w:w="3470"/>
      </w:tblGrid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 목</w:t>
            </w: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 지급액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금액</w:t>
            </w:r>
          </w:p>
        </w:tc>
        <w:tc>
          <w:tcPr>
            <w:tcW w:w="347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기본급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소정근로(주 40시간)에 대한 임금</w:t>
            </w:r>
          </w:p>
        </w:tc>
      </w:tr>
      <w:tr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고정 연장근로수당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월 ____시간분</w:t>
            </w:r>
          </w:p>
        </w:tc>
      </w:tr>
      <w:tr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식대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그 밖의 수당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24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상여금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-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(지급 방법)</w:t>
      </w:r>
    </w:p>
    <w:p>
      <w:pPr>
        <w:jc w:val="both"/>
      </w:pPr>
      <w:r>
        <w:t xml:space="preserve">월 지급액은 매월 </w:t>
      </w:r>
      <w:r>
        <w:t xml:space="preserve">____</w:t>
      </w:r>
      <w:r>
        <w:t xml:space="preserve">일에 직원 명의 계좌로 지급하고, 지급일이 휴일이면 그 전날 지급한다. 회사는 임금을 지급할 때 항목별 금액과 연장·야간·휴일근로 시간 수를 적은 임금명세서를 교부한다.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(연장·야간·휴일근로)</w:t>
      </w:r>
    </w:p>
    <w:p>
      <w:pPr>
        <w:jc w:val="both"/>
      </w:pPr>
      <w:r>
        <w:t xml:space="preserve">연장·야간·휴일근로를 하면 실제 근로시간에 따라 계산한 수당을 월 지급액과 별도로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(퇴직금과 연차휴가)</w:t>
      </w:r>
    </w:p>
    <w:p>
      <w:pPr>
        <w:jc w:val="both"/>
      </w:pPr>
      <w:r>
        <w:t xml:space="preserve">퇴직금과 연차유급휴가수당(미사용수당 포함)은 연봉에 포함하지 않으며, 근로자퇴직급여 보장법과 근로기준법에 따라 따로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(그 밖의 사항)</w:t>
      </w:r>
    </w:p>
    <w:p>
      <w:pPr>
        <w:jc w:val="both"/>
      </w:pPr>
      <w:r>
        <w:t xml:space="preserve">이 계약에 정하지 않은 근로조건은 근로계약서, 취업규칙과 관계 법령에 따른다. 회사는 계약 체결과 동시에 이 계약서 1부를 직원에게 교부한다.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060"/>
        <w:gridCol w:w="1253"/>
        <w:gridCol w:w="7325"/>
      </w:tblGrid>
      <w:tr>
        <w:tc>
          <w:tcPr>
            <w:tcW w:w="1060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 사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1060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원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