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채권양도통지서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 신 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(채무자)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 신 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(양도인)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생년월일·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사업자번호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양도한 채권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채권의 종류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변 제 기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발생 원인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채권 금액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양도 금액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양 도 일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양수인 (채권을 넘겨받은 사람)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성명(상호)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생년월일·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사업자번호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통지 내용</w:t>
      </w:r>
    </w:p>
    <w:p>
      <w:pPr>
        <w:jc w:val="both"/>
      </w:pPr>
      <w:r>
        <w:t xml:space="preserve">발신인(양도인)은 수신인(채무자)에게 가지고 있는 위 채권을 </w:t>
      </w:r>
      <w:r>
        <w:t xml:space="preserve">20____년 ____월 ____일</w:t>
      </w:r>
      <w:r>
        <w:t xml:space="preserve"> 위 양수인에게 양도하였으므로, 민법 제450조에 따라 이를 통지합니다.</w:t>
      </w:r>
    </w:p>
    <w:p>
      <w:pPr>
        <w:jc w:val="both"/>
      </w:pPr>
      <w:r>
        <w:t xml:space="preserve">이 통지를 받으신 뒤에는 위 채권을 양도인이 아닌 양수인에게 지급하여 주시기 바랍니다.</w:t>
      </w:r>
    </w:p>
    <w:p>
      <w:pPr>
        <w:spacing w:before="200" w:after="60"/>
        <w:jc w:val="both"/>
      </w:pPr>
      <w:r>
        <w:t xml:space="preserve">첨부 : 없음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발신인(양도인)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양수인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내용증명으로 보낼 때는 같은 통지서 3부(원본 1통, 등본 2통)를 우체국에 냅니다. 우체국이 등본 1통을 발송 다음 날부터 3년간 보관하고, 배달증명을 함께 신청하면 채무자에게 도착한 날짜를 증명받을 수 있습니다.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