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이 혼 합 의 서</w:t>
      </w:r>
    </w:p>
    <w:p>
      <w:pPr>
        <w:jc w:val="both"/>
      </w:pPr>
      <w:r>
        <w:t xml:space="preserve">________________</w:t>
      </w:r>
      <w:r>
        <w:t xml:space="preserve">(이하 "갑")과 </w:t>
      </w:r>
      <w:r>
        <w:t xml:space="preserve">________________</w:t>
      </w:r>
      <w:r>
        <w:t xml:space="preserve">(이하 "을")은 협의이혼을 하기로 하고, 이혼에 따른 재산분할, 위자료, 자녀의 양육에 관하여 다음과 같이 합의한다.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952"/>
        <w:gridCol w:w="3952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갑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을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(재산분할)</w:t>
      </w:r>
    </w:p>
    <w:p>
      <w:pPr>
        <w:jc w:val="both"/>
      </w:pPr>
      <w:r>
        <w:t xml:space="preserve">① 갑과 을은 혼인 중 형성한 재산과 채무를 다음과 같이 나눈다.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jc w:val="both"/>
      </w:pPr>
      <w:r>
        <w:t xml:space="preserve">② 을이 갑에게 재산분할 정산금으로 금 </w:t>
      </w:r>
      <w:r>
        <w:t xml:space="preserve">________________</w:t>
      </w:r>
      <w:r>
        <w:t xml:space="preserve">원整을 </w:t>
      </w:r>
      <w:r>
        <w:t xml:space="preserve">________________</w:t>
      </w:r>
      <w:r>
        <w:t xml:space="preserve">까지 지급한다.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(위자료)</w:t>
      </w:r>
    </w:p>
    <w:p>
      <w:pPr>
        <w:jc w:val="both"/>
      </w:pPr>
      <w:r>
        <w:t xml:space="preserve">갑이 을에게 위자료로 금 </w:t>
      </w:r>
      <w:r>
        <w:t xml:space="preserve">________________</w:t>
      </w:r>
      <w:r>
        <w:t xml:space="preserve">원整을 </w:t>
      </w:r>
      <w:r>
        <w:t xml:space="preserve">________________</w:t>
      </w:r>
      <w:r>
        <w:t xml:space="preserve">까지 지급한다.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(자녀)</w:t>
      </w:r>
    </w:p>
    <w:p>
      <w:pPr>
        <w:jc w:val="both"/>
      </w:pPr>
      <w:r>
        <w:t xml:space="preserve">① 자녀 </w:t>
      </w:r>
      <w:r>
        <w:t xml:space="preserve">________________</w:t>
      </w:r>
      <w:r>
        <w:t xml:space="preserve">에 대하여 </w:t>
      </w:r>
      <w:r>
        <w:t xml:space="preserve">________________</w:t>
      </w:r>
      <w:r>
        <w:t xml:space="preserve">로 정한다.</w:t>
      </w:r>
      <w:r>
        <w:br/>
      </w:r>
      <w:r>
        <w:t xml:space="preserve">② 을은 갑에게 자녀의 양육비로 자녀 1명당 매월 ____일에 금 </w:t>
      </w:r>
      <w:r>
        <w:t xml:space="preserve">________________</w:t>
      </w:r>
      <w:r>
        <w:t xml:space="preserve">원整을 자녀가 성년이 되는 날까지 지급한다.</w:t>
      </w:r>
      <w:r>
        <w:br/>
      </w:r>
      <w:r>
        <w:t xml:space="preserve">③ 을은 다음과 같이 자녀를 면접교섭할 수 있으며, 갑은 이에 협조한다.</w:t>
      </w:r>
      <w:r>
        <w:br/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(이행)</w:t>
      </w:r>
    </w:p>
    <w:p>
      <w:pPr>
        <w:jc w:val="both"/>
      </w:pPr>
      <w:r>
        <w:t xml:space="preserve">부동산 소유권 이전 등 명의 변경은 이혼신고일부터 1개월 이내에 마치며, 이에 드는 비용은 재산을 취득하는 사람이 부담한다.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(효력)</w:t>
      </w:r>
    </w:p>
    <w:p>
      <w:pPr>
        <w:jc w:val="both"/>
      </w:pPr>
      <w:r>
        <w:t xml:space="preserve">이 합의는 갑과 을의 협의이혼이 성립하는 것을 조건으로 효력이 생기며, 갑과 을은 이 합의에서 정한 것 외에 서로 재산상 청구를 하지 아니한다.</w:t>
      </w:r>
    </w:p>
    <w:p>
      <w:pPr>
        <w:spacing w:before="200" w:after="60"/>
        <w:jc w:val="both"/>
      </w:pPr>
      <w:r>
        <w:t xml:space="preserve">이 합의를 증명하기 위하여 합의서 2통을 작성하여 갑과 을이 서명 날인한 후 각 1통씩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갑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을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협의이혼의사 확인 신청서와 미성년 자녀의 양육 및 친권자 결정에 관한 협의서는 법원 양식으로 따로 제출해야 합니다.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