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증 여 계 약 서</w:t>
      </w:r>
    </w:p>
    <w:p>
      <w:pPr>
        <w:jc w:val="both"/>
      </w:pPr>
      <w:r>
        <w:t xml:space="preserve">증여자 </w:t>
      </w:r>
      <w:r>
        <w:t xml:space="preserve">________________</w:t>
      </w:r>
      <w:r>
        <w:t xml:space="preserve">(이하 "갑")과 수증자 </w:t>
      </w:r>
      <w:r>
        <w:t xml:space="preserve">________________</w:t>
      </w:r>
      <w:r>
        <w:t xml:space="preserve">(이하 "을")은 아래 재산의 증여에 관하여 다음과 같이 계약을 체결한다.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952"/>
        <w:gridCol w:w="3952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갑 (증여자)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을 (수증자)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증여 재산의 표시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 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재산 종류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재산의 표시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(증여)</w:t>
      </w:r>
    </w:p>
    <w:p>
      <w:pPr>
        <w:jc w:val="both"/>
      </w:pPr>
      <w:r>
        <w:t xml:space="preserve">갑은 위 재산을 20____년 ____월 ____일에 을에게 무상으로 증여하고, 을은 이를 승낙한다.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(인도와 이전)</w:t>
      </w:r>
    </w:p>
    <w:p>
      <w:pPr>
        <w:jc w:val="both"/>
      </w:pPr>
      <w:r>
        <w:t xml:space="preserve">갑은 20____년 ____월 ____일까지 증여 재산을 을에게 인도한다.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(부담)</w:t>
      </w:r>
    </w:p>
    <w:p>
      <w:pPr>
        <w:jc w:val="both"/>
      </w:pPr>
      <w:r>
        <w:t xml:space="preserve">이 증여에는 을이 부담할 의무가 없다.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(비용과 세금)</w:t>
      </w:r>
    </w:p>
    <w:p>
      <w:pPr>
        <w:jc w:val="both"/>
      </w:pPr>
      <w:r>
        <w:t xml:space="preserve">증여 재산의 이전에 드는 비용은 </w:t>
      </w:r>
      <w:r>
        <w:t xml:space="preserve">________________</w:t>
      </w:r>
      <w:r>
        <w:t xml:space="preserve">이 부담하고, 증여세는 을이 관할 세무서에 신고·납부한다.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(담보책임)</w:t>
      </w:r>
    </w:p>
    <w:p>
      <w:pPr>
        <w:jc w:val="both"/>
      </w:pPr>
      <w:r>
        <w:t xml:space="preserve">갑은 증여 재산의 하자나 흠결에 대하여 책임을 지지 아니한다. 다만 갑이 그 하자나 흠결을 알면서 을에게 알리지 아니한 경우에는 그러하지 아니하고, 부담이 있는 증여에서는 그 부담의 한도에서 매도인과 같은 담보책임을 진다.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(계약의 해제)</w:t>
      </w:r>
    </w:p>
    <w:p>
      <w:pPr>
        <w:jc w:val="both"/>
      </w:pPr>
      <w:r>
        <w:t xml:space="preserve">① 을이 갑 또는 갑의 배우자나 직계혈족에게 범죄행위를 하거나, 갑에 대한 부양의무가 있는데도 이를 이행하지 아니하는 경우, 또는 계약 후 갑의 재산상태가 현저히 변경되어 증여를 이행하면 갑의 생계에 중대한 영향을 미치는 경우에는 갑은 이 계약을 해제할 수 있다.</w:t>
      </w:r>
      <w:r>
        <w:br/>
      </w:r>
      <w:r>
        <w:t xml:space="preserve">② 제1항에 따른 해제는 이미 이행한 부분에는 영향을 미치지 아니한다.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(특약사항)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200" w:after="60"/>
        <w:jc w:val="both"/>
      </w:pPr>
      <w:r>
        <w:t xml:space="preserve">이 계약을 증명하기 위하여 계약서 2통을 작성하고 갑과 을이 각각 서명 날인한 뒤 1통씩 나누어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갑 (증여자)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을 (수증자)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부동산은 이 계약서에 부동산 소재지 시장·군수·구청장의 검인을 받아 소유권이전등기를 신청합니다. 증여세는 을이 증여받은 날이 속하는 달의 말일부터 3개월 안에 신고합니다.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