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손 익 계 산 서</w:t>
      </w:r>
    </w:p>
    <w:p>
      <w:pPr>
        <w:jc w:val="center"/>
      </w:pPr>
      <w:r>
        <w:t xml:space="preserve">20____년 ____월 ____일부터 20____년 ____월 ____일까지</w:t>
      </w:r>
    </w:p>
    <w:p>
      <w:pPr>
        <w:jc w:val="both"/>
      </w:pPr>
      <w:r>
        <w:t xml:space="preserve">상호 : </w:t>
      </w:r>
      <w:r>
        <w:t xml:space="preserve">________________</w:t>
      </w:r>
      <w:r>
        <w:t xml:space="preserve">(단위 : 원)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4433"/>
        <w:gridCol w:w="2602"/>
        <w:gridCol w:w="2602"/>
      </w:tblGrid>
      <w:tr>
        <w:tc>
          <w:tcPr>
            <w:tcW w:w="443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과 목</w:t>
            </w:r>
          </w:p>
        </w:tc>
        <w:tc>
          <w:tcPr>
            <w:tcW w:w="5204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당 기</w:t>
            </w: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Ⅰ. 매출액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상품매출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제품매출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3. 용역매출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Ⅱ. 매출원가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기초상품재고액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당기상품매입액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3. 기말상품재고액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Ⅲ. 매출총이익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Ⅳ. 판매비와관리비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급여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퇴직급여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3. 복리후생비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4. 여비교통비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5. 기업업무추진비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6. 통신비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7. 수도광열비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8. 세금과공과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9. 감가상각비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10. 임차료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11. 보험료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12. 차량유지비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13. 지급수수료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14. 광고선전비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15. 소모품비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Ⅴ. 영업이익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Ⅵ. 영업외수익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이자수익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잡이익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Ⅶ. 영업외비용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1. 이자비용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2. 잡손실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443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Ⅷ. 당기순이익</w:t>
            </w: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2602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비고 : </w:t>
      </w:r>
      <w:r>
        <w:rPr>
          <w:sz w:val="18"/>
          <w:szCs w:val="18"/>
        </w:rPr>
        <w:t xml:space="preserve">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________________</w:t>
      </w:r>
      <w:r>
        <w:t xml:space="preserve">  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