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계약갱신요구 통지서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 (발신)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임대인 (수신)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 목적물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임대차기간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보증금 / 월세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 / 없음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제목 : 임대차계약 갱신 요구</w:t>
      </w:r>
    </w:p>
    <w:p>
      <w:pPr>
        <w:jc w:val="both"/>
      </w:pPr>
      <w:r>
        <w:t xml:space="preserve">1. 임차인은 위 임대차계약에 관하여 「주택임대차보호법」 제6조의3에 따라 계약의 갱신을 요구합니다.</w:t>
      </w:r>
    </w:p>
    <w:p>
      <w:pPr>
        <w:jc w:val="both"/>
      </w:pPr>
      <w:r>
        <w:t xml:space="preserve">2. 갱신 조건 : 종전 임대차와 동일한 조건</w:t>
      </w:r>
    </w:p>
    <w:p>
      <w:pPr>
        <w:jc w:val="both"/>
      </w:pPr>
      <w:r>
        <w:t xml:space="preserve">3. 임차인이 임대차기간이 끝나기 6개월 전부터 2개월 전까지 계약갱신을 요구하면 임대인은 같은 법 제6조의3 제1항 각 호의 사유가 없는 한 거절하지 못하며, 갱신되는 임대차의 존속기간은 2년입니다.</w:t>
      </w:r>
    </w:p>
    <w:p>
      <w:pPr>
        <w:jc w:val="both"/>
      </w:pPr>
      <w:r>
        <w:t xml:space="preserve">4. 기타 :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임차인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갱신요구 가능 기간(계약 종료일 기준): 계약 종료일을 입력하면 표시됩니다. 갱신요구의 효력은 임대인에게 도달한 날을 기준으로 판단하므로 우편 배달 기간을 고려해 여유 있게 보내세요.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