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기 획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본부장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기획명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예산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배경 및 목적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목표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현황 분석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실행 방안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추진 일정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예산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7. 기대 효과 및 평가 방법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