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무상거주 사실확인서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주택과 소유자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주택 소재지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거주 부분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소유자 성명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소유자 연락처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무상거주자 (확인자)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소유자와의 관계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전입일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함께 거주하는 무상거주자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1793"/>
        <w:gridCol w:w="1793"/>
        <w:gridCol w:w="1793"/>
        <w:gridCol w:w="1793"/>
        <w:gridCol w:w="1793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소유자와의 관계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전입일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서명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jc w:val="both"/>
      </w:pPr>
      <w:r>
        <w:rPr>
          <w:sz w:val="18"/>
          <w:szCs w:val="18"/>
        </w:rPr>
        <w:t xml:space="preserve">위 표에 적은 사람도 아래 확인 내용의 "확인자"에 포함되며, 그 내용이 자기에게도 사실임을 확인하고 서명한다.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확인 내용</w:t>
      </w:r>
    </w:p>
    <w:p>
      <w:pPr>
        <w:jc w:val="both"/>
      </w:pPr>
      <w:r>
        <w:t xml:space="preserve">1. 확인자는 위에 적은 전입일부터 위 주택에 살고 있으며, 소유자에게 보증금(전세금)이나 차임(월세) 등 거주의 대가를 지급한 사실이 없다.</w:t>
      </w:r>
    </w:p>
    <w:p>
      <w:pPr>
        <w:jc w:val="both"/>
      </w:pPr>
      <w:r>
        <w:t xml:space="preserve">2. 확인자는 소유자와 위 주택에 관한 임대차계약을 맺은 사실이 없고, 임대차계약서에 확정일자를 받거나 임차권등기를 한 사실도 없다.</w:t>
      </w:r>
    </w:p>
    <w:p>
      <w:pPr>
        <w:jc w:val="both"/>
      </w:pPr>
      <w:r>
        <w:t xml:space="preserve">3. 확인자는 위 주택에 관하여 주택임대차보호법에 따른 대항력, 우선변제권, 소액임차인의 최우선변제권 등 임차인으로서의 권리를 주장하지 않으며, 위 주택이 경매나 공매로 매각되더라도 임차인으로서 권리신고나 배당요구를 하지 않는다.</w:t>
      </w:r>
    </w:p>
    <w:p>
      <w:pPr>
        <w:jc w:val="both"/>
      </w:pPr>
      <w:r>
        <w:t xml:space="preserve">4. 확인자는 이 확인서가 제출처의 업무 처리에 사실 확인 자료로 쓰인다는 것을 알고 있다.</w:t>
      </w:r>
    </w:p>
    <w:p>
      <w:pPr>
        <w:spacing w:before="200" w:after="60"/>
        <w:jc w:val="both"/>
      </w:pPr>
      <w:r>
        <w:t xml:space="preserve">위 내용은 사실과 다름이 없으며, 사실과 다른 내용으로 제출처나 다른 사람에게 손해가 생기면 확인자가 그 책임을 진다.</w:t>
      </w:r>
    </w:p>
    <w:p>
      <w:pPr>
        <w:jc w:val="both"/>
      </w:pPr>
      <w:r>
        <w:t xml:space="preserve">소유자는 위 확인자가 보증금과 차임 없이 위 주택에 살고 있음을 확인한다.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무상거주자 (확인자)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소유자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귀중</w:t>
      </w: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무상거주자의 인감증명서(또는 본인서명사실확인서)나 신분증 사본을 함께 냅니다. 제출처가 정한 서식이 있으면 그 서식을 우선 사용합니다.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