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명 도 확 인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사건번호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임차한 부분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rPr>
          <w:sz w:val="24"/>
          <w:szCs w:val="24"/>
        </w:rPr>
        <w:t xml:space="preserve">위 사건에서 위 임차인은 임차보증금에 따른 배당금을 받기 위하여 매수인에게 목적부동산을 명도하였음을 확인합니다.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[명도 내용]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명도일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관리비·공과금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넘겨준 것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첨부서류 : 매수인 명도확인용 인감증명서 1통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rPr>
          <w:sz w:val="24"/>
          <w:szCs w:val="24"/>
        </w:rPr>
        <w:t xml:space="preserve">매수인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jc w:val="right"/>
      </w:pPr>
      <w:r>
        <w:t xml:space="preserve">주소 : </w:t>
      </w:r>
      <w:r>
        <w:t xml:space="preserve">________________</w:t>
      </w:r>
    </w:p>
    <w:p>
      <w:pPr>
        <w:jc w:val="right"/>
      </w:pPr>
      <w:r>
        <w:t xml:space="preserve">연락처 : </w:t>
      </w:r>
      <w:r>
        <w:t xml:space="preserve">________________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매수인은 인감도장으로 날인하고 명도확인용 인감증명서를 붙여 임차인에게 건넵니다. 임차인 주소는 경매기록에 적힌 주민등록상 주소와 같아야 합니다(법원 경매서식 유의사항).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